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E1AD" w14:textId="77777777" w:rsidR="005C5BEC" w:rsidRPr="005C5BEC" w:rsidRDefault="005C5BEC" w:rsidP="005C5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EC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14:paraId="1CB19094" w14:textId="26A89916" w:rsidR="005C5BEC" w:rsidRPr="005C5BEC" w:rsidRDefault="00EB265F" w:rsidP="005C5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YABANCI DİLLER YÜKSEKOKULU</w:t>
      </w:r>
    </w:p>
    <w:p w14:paraId="330D0742" w14:textId="77777777" w:rsidR="005C5BEC" w:rsidRDefault="005C5BEC" w:rsidP="00627F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DC30EB" w14:textId="63C9122D" w:rsidR="003830FC" w:rsidRPr="00627F5E" w:rsidRDefault="00EB265F" w:rsidP="00627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İNGİLİZ DİLİ VE EDEBİYATI </w:t>
      </w:r>
      <w:r w:rsidR="005A3305" w:rsidRPr="00627F5E">
        <w:rPr>
          <w:rFonts w:ascii="Times New Roman" w:hAnsi="Times New Roman" w:cs="Times New Roman"/>
          <w:b/>
          <w:sz w:val="28"/>
          <w:szCs w:val="28"/>
        </w:rPr>
        <w:t>BÖLÜMÜ</w:t>
      </w:r>
      <w:r>
        <w:rPr>
          <w:rFonts w:ascii="Times New Roman" w:hAnsi="Times New Roman" w:cs="Times New Roman"/>
          <w:b/>
          <w:sz w:val="28"/>
          <w:szCs w:val="28"/>
        </w:rPr>
        <w:t>NÜ</w:t>
      </w:r>
      <w:r w:rsidR="005A3305" w:rsidRPr="00627F5E">
        <w:rPr>
          <w:rFonts w:ascii="Times New Roman" w:hAnsi="Times New Roman" w:cs="Times New Roman"/>
          <w:b/>
          <w:sz w:val="28"/>
          <w:szCs w:val="28"/>
        </w:rPr>
        <w:t xml:space="preserve"> YENİ KAZANAN ÖĞRENCİLERİN </w:t>
      </w:r>
      <w:proofErr w:type="gramStart"/>
      <w:r w:rsidR="005A3305" w:rsidRPr="00627F5E">
        <w:rPr>
          <w:rFonts w:ascii="Times New Roman" w:hAnsi="Times New Roman" w:cs="Times New Roman"/>
          <w:b/>
          <w:sz w:val="28"/>
          <w:szCs w:val="28"/>
        </w:rPr>
        <w:t>DİKKATİNE!!!!</w:t>
      </w:r>
      <w:proofErr w:type="gramEnd"/>
    </w:p>
    <w:p w14:paraId="3B4D54DA" w14:textId="75A824A5" w:rsidR="005A3305" w:rsidRPr="00627F5E" w:rsidRDefault="005A3305" w:rsidP="00627F5E">
      <w:pPr>
        <w:jc w:val="both"/>
        <w:rPr>
          <w:rFonts w:ascii="Times New Roman" w:hAnsi="Times New Roman" w:cs="Times New Roman"/>
          <w:sz w:val="18"/>
          <w:szCs w:val="18"/>
        </w:rPr>
      </w:pPr>
      <w:r w:rsidRPr="00627F5E">
        <w:rPr>
          <w:rFonts w:ascii="Times New Roman" w:hAnsi="Times New Roman" w:cs="Times New Roman"/>
          <w:sz w:val="18"/>
          <w:szCs w:val="18"/>
        </w:rPr>
        <w:t xml:space="preserve">Bölümümüze yeni kayıt yaptırmış olan öğrencilerin, Güz yarıyılı başında </w:t>
      </w:r>
      <w:r w:rsidR="00EB265F">
        <w:rPr>
          <w:rFonts w:ascii="Times New Roman" w:hAnsi="Times New Roman" w:cs="Times New Roman"/>
          <w:sz w:val="18"/>
          <w:szCs w:val="18"/>
        </w:rPr>
        <w:t>Yabancı Diller Yüksekokulu</w:t>
      </w:r>
      <w:r w:rsidRPr="00627F5E">
        <w:rPr>
          <w:rFonts w:ascii="Times New Roman" w:hAnsi="Times New Roman" w:cs="Times New Roman"/>
          <w:sz w:val="18"/>
          <w:szCs w:val="18"/>
        </w:rPr>
        <w:t xml:space="preserve"> Zorunlu İngilizce Hazırlık Birimi tarafından düzenlenen </w:t>
      </w:r>
      <w:r w:rsidRPr="006609F8">
        <w:rPr>
          <w:rFonts w:ascii="Times New Roman" w:hAnsi="Times New Roman" w:cs="Times New Roman"/>
          <w:b/>
          <w:sz w:val="18"/>
          <w:szCs w:val="18"/>
        </w:rPr>
        <w:t xml:space="preserve">“Zorunlu İngilizce Hazırlık Programı Muafiyet ve Seviye Tespit </w:t>
      </w:r>
      <w:proofErr w:type="spellStart"/>
      <w:r w:rsidRPr="006609F8">
        <w:rPr>
          <w:rFonts w:ascii="Times New Roman" w:hAnsi="Times New Roman" w:cs="Times New Roman"/>
          <w:b/>
          <w:sz w:val="18"/>
          <w:szCs w:val="18"/>
        </w:rPr>
        <w:t>Sınavı”</w:t>
      </w:r>
      <w:r w:rsidRPr="00627F5E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627F5E">
        <w:rPr>
          <w:rFonts w:ascii="Times New Roman" w:hAnsi="Times New Roman" w:cs="Times New Roman"/>
          <w:sz w:val="18"/>
          <w:szCs w:val="18"/>
        </w:rPr>
        <w:t xml:space="preserve"> girmeleri gerekmektedir. </w:t>
      </w:r>
    </w:p>
    <w:p w14:paraId="20BD12DA" w14:textId="70270A05" w:rsidR="005A3305" w:rsidRPr="00627F5E" w:rsidRDefault="005A3305" w:rsidP="00627F5E">
      <w:pPr>
        <w:jc w:val="both"/>
        <w:rPr>
          <w:rFonts w:ascii="Times New Roman" w:hAnsi="Times New Roman" w:cs="Times New Roman"/>
          <w:sz w:val="18"/>
          <w:szCs w:val="18"/>
        </w:rPr>
      </w:pPr>
      <w:r w:rsidRPr="006609F8">
        <w:rPr>
          <w:rFonts w:ascii="Times New Roman" w:hAnsi="Times New Roman" w:cs="Times New Roman"/>
          <w:b/>
          <w:sz w:val="18"/>
          <w:szCs w:val="18"/>
        </w:rPr>
        <w:t xml:space="preserve">“Adıyaman Üniversitesi </w:t>
      </w:r>
      <w:r w:rsidR="00EB265F">
        <w:rPr>
          <w:rFonts w:ascii="Times New Roman" w:hAnsi="Times New Roman" w:cs="Times New Roman"/>
          <w:b/>
          <w:sz w:val="18"/>
          <w:szCs w:val="18"/>
        </w:rPr>
        <w:t>Yabancı Diller Yüksekokulu</w:t>
      </w:r>
      <w:r w:rsidRPr="006609F8">
        <w:rPr>
          <w:rFonts w:ascii="Times New Roman" w:hAnsi="Times New Roman" w:cs="Times New Roman"/>
          <w:b/>
          <w:sz w:val="18"/>
          <w:szCs w:val="18"/>
        </w:rPr>
        <w:t xml:space="preserve"> Zorunlu İngilizce Hazırlık Programı Eğitim-Öğretim </w:t>
      </w:r>
      <w:proofErr w:type="gramStart"/>
      <w:r w:rsidRPr="006609F8">
        <w:rPr>
          <w:rFonts w:ascii="Times New Roman" w:hAnsi="Times New Roman" w:cs="Times New Roman"/>
          <w:b/>
          <w:sz w:val="18"/>
          <w:szCs w:val="18"/>
        </w:rPr>
        <w:t>Ve</w:t>
      </w:r>
      <w:proofErr w:type="gramEnd"/>
      <w:r w:rsidRPr="006609F8">
        <w:rPr>
          <w:rFonts w:ascii="Times New Roman" w:hAnsi="Times New Roman" w:cs="Times New Roman"/>
          <w:b/>
          <w:sz w:val="18"/>
          <w:szCs w:val="18"/>
        </w:rPr>
        <w:t xml:space="preserve"> Sınav </w:t>
      </w:r>
      <w:proofErr w:type="spellStart"/>
      <w:r w:rsidRPr="006609F8">
        <w:rPr>
          <w:rFonts w:ascii="Times New Roman" w:hAnsi="Times New Roman" w:cs="Times New Roman"/>
          <w:b/>
          <w:sz w:val="18"/>
          <w:szCs w:val="18"/>
        </w:rPr>
        <w:t>Yönergesi”</w:t>
      </w:r>
      <w:r w:rsidRPr="00627F5E">
        <w:rPr>
          <w:rFonts w:ascii="Times New Roman" w:hAnsi="Times New Roman" w:cs="Times New Roman"/>
          <w:sz w:val="18"/>
          <w:szCs w:val="18"/>
        </w:rPr>
        <w:t>nin</w:t>
      </w:r>
      <w:proofErr w:type="spellEnd"/>
      <w:r w:rsidRPr="00627F5E">
        <w:rPr>
          <w:rFonts w:ascii="Times New Roman" w:hAnsi="Times New Roman" w:cs="Times New Roman"/>
          <w:sz w:val="18"/>
          <w:szCs w:val="18"/>
        </w:rPr>
        <w:t xml:space="preserve"> </w:t>
      </w:r>
      <w:r w:rsidR="00EB265F">
        <w:rPr>
          <w:rFonts w:ascii="Times New Roman" w:hAnsi="Times New Roman" w:cs="Times New Roman"/>
          <w:sz w:val="18"/>
          <w:szCs w:val="18"/>
        </w:rPr>
        <w:t>12</w:t>
      </w:r>
      <w:r w:rsidRPr="00627F5E">
        <w:rPr>
          <w:rFonts w:ascii="Times New Roman" w:hAnsi="Times New Roman" w:cs="Times New Roman"/>
          <w:sz w:val="18"/>
          <w:szCs w:val="18"/>
        </w:rPr>
        <w:t xml:space="preserve">. Maddesi’nin </w:t>
      </w:r>
      <w:r w:rsidR="001B4DB7">
        <w:rPr>
          <w:rFonts w:ascii="Times New Roman" w:hAnsi="Times New Roman" w:cs="Times New Roman"/>
          <w:sz w:val="18"/>
          <w:szCs w:val="18"/>
        </w:rPr>
        <w:t>1</w:t>
      </w:r>
      <w:r w:rsidRPr="00627F5E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627F5E">
        <w:rPr>
          <w:rFonts w:ascii="Times New Roman" w:hAnsi="Times New Roman" w:cs="Times New Roman"/>
          <w:sz w:val="18"/>
          <w:szCs w:val="18"/>
        </w:rPr>
        <w:t>Fıkra’sı</w:t>
      </w:r>
      <w:proofErr w:type="spellEnd"/>
      <w:r w:rsidRPr="00627F5E">
        <w:rPr>
          <w:rFonts w:ascii="Times New Roman" w:hAnsi="Times New Roman" w:cs="Times New Roman"/>
          <w:sz w:val="18"/>
          <w:szCs w:val="18"/>
        </w:rPr>
        <w:t xml:space="preserve"> uyarınca aşağıdaki öğrenciler “Zorunlu İngilizce Hazırlık Programı Muafiyet ve Seviye Tespit </w:t>
      </w:r>
      <w:proofErr w:type="spellStart"/>
      <w:r w:rsidRPr="00627F5E">
        <w:rPr>
          <w:rFonts w:ascii="Times New Roman" w:hAnsi="Times New Roman" w:cs="Times New Roman"/>
          <w:sz w:val="18"/>
          <w:szCs w:val="18"/>
        </w:rPr>
        <w:t>Sınavı”na</w:t>
      </w:r>
      <w:proofErr w:type="spellEnd"/>
      <w:r w:rsidRPr="00627F5E">
        <w:rPr>
          <w:rFonts w:ascii="Times New Roman" w:hAnsi="Times New Roman" w:cs="Times New Roman"/>
          <w:sz w:val="18"/>
          <w:szCs w:val="18"/>
        </w:rPr>
        <w:t xml:space="preserve"> girmelerine gerek olmaksızın zorunlu İngilizce hazırlık sınıfından muaf sayılırlar:</w:t>
      </w:r>
    </w:p>
    <w:p w14:paraId="1088FF01" w14:textId="77777777" w:rsidR="005A3305" w:rsidRPr="00627F5E" w:rsidRDefault="005A3305" w:rsidP="00627F5E">
      <w:pPr>
        <w:jc w:val="both"/>
        <w:rPr>
          <w:rFonts w:ascii="Times New Roman" w:hAnsi="Times New Roman" w:cs="Times New Roman"/>
          <w:sz w:val="18"/>
          <w:szCs w:val="18"/>
        </w:rPr>
      </w:pPr>
      <w:r w:rsidRPr="00627F5E">
        <w:rPr>
          <w:rFonts w:ascii="Times New Roman" w:hAnsi="Times New Roman" w:cs="Times New Roman"/>
          <w:b/>
          <w:sz w:val="18"/>
          <w:szCs w:val="18"/>
        </w:rPr>
        <w:t>a)</w:t>
      </w:r>
      <w:r w:rsidRPr="00627F5E">
        <w:rPr>
          <w:rFonts w:ascii="Times New Roman" w:hAnsi="Times New Roman" w:cs="Times New Roman"/>
          <w:sz w:val="18"/>
          <w:szCs w:val="18"/>
        </w:rPr>
        <w:t xml:space="preserve"> En az son 3 (üç) yılında </w:t>
      </w:r>
      <w:proofErr w:type="spellStart"/>
      <w:r w:rsidRPr="00627F5E">
        <w:rPr>
          <w:rFonts w:ascii="Times New Roman" w:hAnsi="Times New Roman" w:cs="Times New Roman"/>
          <w:sz w:val="18"/>
          <w:szCs w:val="18"/>
        </w:rPr>
        <w:t>İngilizce’nin</w:t>
      </w:r>
      <w:proofErr w:type="spellEnd"/>
      <w:r w:rsidRPr="00627F5E">
        <w:rPr>
          <w:rFonts w:ascii="Times New Roman" w:hAnsi="Times New Roman" w:cs="Times New Roman"/>
          <w:sz w:val="18"/>
          <w:szCs w:val="18"/>
        </w:rPr>
        <w:t xml:space="preserve"> anadil olarak konuşulduğu bir ülkede, o ülke vatandaşlarının devam ettiği kurumlarında eğitim görüp, eğitimlerini bu kurumlarda tamamlayanlar, </w:t>
      </w:r>
    </w:p>
    <w:p w14:paraId="72AB799D" w14:textId="77777777" w:rsidR="005A3305" w:rsidRPr="00627F5E" w:rsidRDefault="005A3305" w:rsidP="00627F5E">
      <w:pPr>
        <w:jc w:val="both"/>
        <w:rPr>
          <w:rFonts w:ascii="Times New Roman" w:hAnsi="Times New Roman" w:cs="Times New Roman"/>
          <w:sz w:val="18"/>
          <w:szCs w:val="18"/>
        </w:rPr>
      </w:pPr>
      <w:r w:rsidRPr="00627F5E">
        <w:rPr>
          <w:rFonts w:ascii="Times New Roman" w:hAnsi="Times New Roman" w:cs="Times New Roman"/>
          <w:b/>
          <w:sz w:val="18"/>
          <w:szCs w:val="18"/>
        </w:rPr>
        <w:t>b)</w:t>
      </w:r>
      <w:r w:rsidRPr="00627F5E">
        <w:rPr>
          <w:rFonts w:ascii="Times New Roman" w:hAnsi="Times New Roman" w:cs="Times New Roman"/>
          <w:sz w:val="18"/>
          <w:szCs w:val="18"/>
        </w:rPr>
        <w:t xml:space="preserve"> “Zorunlu İngilizce Hazırlık Programı Muafiyet ve Seviye Tespit </w:t>
      </w:r>
      <w:proofErr w:type="spellStart"/>
      <w:r w:rsidRPr="00627F5E">
        <w:rPr>
          <w:rFonts w:ascii="Times New Roman" w:hAnsi="Times New Roman" w:cs="Times New Roman"/>
          <w:sz w:val="18"/>
          <w:szCs w:val="18"/>
        </w:rPr>
        <w:t>Sınavı”nın</w:t>
      </w:r>
      <w:proofErr w:type="spellEnd"/>
      <w:r w:rsidRPr="00627F5E">
        <w:rPr>
          <w:rFonts w:ascii="Times New Roman" w:hAnsi="Times New Roman" w:cs="Times New Roman"/>
          <w:sz w:val="18"/>
          <w:szCs w:val="18"/>
        </w:rPr>
        <w:t xml:space="preserve"> yapılacağı tarih itibariyle son 3 (üç) yıl içerisinde aşağıdaki tabloda belirtilmiş olan yurtiçinde veya yurtdışında yapılan merkezi İngilizce sınavlarında belirtilen eşdeğer puanlarla başarılı olanlar, </w:t>
      </w:r>
    </w:p>
    <w:p w14:paraId="37657B57" w14:textId="77777777" w:rsidR="005A3305" w:rsidRPr="00627F5E" w:rsidRDefault="005A3305" w:rsidP="00627F5E">
      <w:pPr>
        <w:jc w:val="both"/>
        <w:rPr>
          <w:rFonts w:ascii="Times New Roman" w:hAnsi="Times New Roman" w:cs="Times New Roman"/>
          <w:sz w:val="18"/>
          <w:szCs w:val="18"/>
        </w:rPr>
      </w:pPr>
      <w:r w:rsidRPr="00627F5E">
        <w:rPr>
          <w:rFonts w:ascii="Times New Roman" w:hAnsi="Times New Roman" w:cs="Times New Roman"/>
          <w:b/>
          <w:sz w:val="18"/>
          <w:szCs w:val="18"/>
        </w:rPr>
        <w:t>c)</w:t>
      </w:r>
      <w:r w:rsidRPr="00627F5E">
        <w:rPr>
          <w:rFonts w:ascii="Times New Roman" w:hAnsi="Times New Roman" w:cs="Times New Roman"/>
          <w:sz w:val="18"/>
          <w:szCs w:val="18"/>
        </w:rPr>
        <w:t xml:space="preserve"> Daha önce başka bir yükseköğretim kurumunun zorunlu İngilizce hazırlık programını başarıyla tamamlamış veya İngilizce yeterlilik sınavında başarılı olanlar.</w:t>
      </w:r>
    </w:p>
    <w:p w14:paraId="4B398375" w14:textId="77777777" w:rsidR="005A3305" w:rsidRPr="00627F5E" w:rsidRDefault="005A3305" w:rsidP="00627F5E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627F5E">
        <w:rPr>
          <w:rFonts w:ascii="Times New Roman" w:hAnsi="Times New Roman" w:cs="Times New Roman"/>
          <w:b/>
          <w:sz w:val="18"/>
          <w:szCs w:val="18"/>
        </w:rPr>
        <w:t>“Zorunlu İngilizce Hazırlık Programı Muafiyet ve Seviye Tespit Sınavı”, Merkezi Yurtiçi-Yurtdışı İngilizce Sınavları Eşdeğerlik Çizelgesi*</w:t>
      </w:r>
    </w:p>
    <w:tbl>
      <w:tblPr>
        <w:tblStyle w:val="TabloKlavuzu"/>
        <w:tblpPr w:leftFromText="141" w:rightFromText="141" w:vertAnchor="text" w:horzAnchor="margin" w:tblpXSpec="center" w:tblpY="228"/>
        <w:tblW w:w="9970" w:type="dxa"/>
        <w:tblLook w:val="04A0" w:firstRow="1" w:lastRow="0" w:firstColumn="1" w:lastColumn="0" w:noHBand="0" w:noVBand="1"/>
      </w:tblPr>
      <w:tblGrid>
        <w:gridCol w:w="1036"/>
        <w:gridCol w:w="1028"/>
        <w:gridCol w:w="1092"/>
        <w:gridCol w:w="920"/>
        <w:gridCol w:w="994"/>
        <w:gridCol w:w="1345"/>
        <w:gridCol w:w="1123"/>
        <w:gridCol w:w="1246"/>
        <w:gridCol w:w="1186"/>
      </w:tblGrid>
      <w:tr w:rsidR="00627F5E" w:rsidRPr="00627F5E" w14:paraId="560BB22C" w14:textId="77777777" w:rsidTr="00627F5E">
        <w:tc>
          <w:tcPr>
            <w:tcW w:w="1036" w:type="dxa"/>
          </w:tcPr>
          <w:p w14:paraId="78750AF3" w14:textId="23E1467C" w:rsidR="00627F5E" w:rsidRPr="00627F5E" w:rsidRDefault="00627F5E" w:rsidP="00627F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ADYÜ </w:t>
            </w:r>
            <w:r w:rsidR="001B4DB7">
              <w:rPr>
                <w:rFonts w:ascii="Times New Roman" w:hAnsi="Times New Roman" w:cs="Times New Roman"/>
                <w:b/>
                <w:sz w:val="18"/>
                <w:szCs w:val="18"/>
              </w:rPr>
              <w:t>YDYO</w:t>
            </w: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ZİHP Muafiyet ve Seviye Tespit Sınavı</w:t>
            </w:r>
          </w:p>
        </w:tc>
        <w:tc>
          <w:tcPr>
            <w:tcW w:w="1028" w:type="dxa"/>
          </w:tcPr>
          <w:p w14:paraId="3D31F840" w14:textId="77777777" w:rsidR="00627F5E" w:rsidRPr="00627F5E" w:rsidRDefault="00627F5E" w:rsidP="00627F5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>YDS YÖKDİL</w:t>
            </w:r>
          </w:p>
        </w:tc>
        <w:tc>
          <w:tcPr>
            <w:tcW w:w="1092" w:type="dxa"/>
          </w:tcPr>
          <w:p w14:paraId="410D7F59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CBT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Computer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Based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TOEFL</w:t>
            </w:r>
          </w:p>
        </w:tc>
        <w:tc>
          <w:tcPr>
            <w:tcW w:w="920" w:type="dxa"/>
          </w:tcPr>
          <w:p w14:paraId="3DDB59D7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IBT </w:t>
            </w: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Internet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Based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TOEFL</w:t>
            </w:r>
          </w:p>
        </w:tc>
        <w:tc>
          <w:tcPr>
            <w:tcW w:w="994" w:type="dxa"/>
          </w:tcPr>
          <w:p w14:paraId="23126526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>PBT</w:t>
            </w: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Paper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Based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TOEFL</w:t>
            </w:r>
          </w:p>
        </w:tc>
        <w:tc>
          <w:tcPr>
            <w:tcW w:w="1345" w:type="dxa"/>
          </w:tcPr>
          <w:p w14:paraId="13BF26B1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>IELTS**</w:t>
            </w: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International English Language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Testing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System</w:t>
            </w:r>
            <w:proofErr w:type="spellEnd"/>
          </w:p>
        </w:tc>
        <w:tc>
          <w:tcPr>
            <w:tcW w:w="1123" w:type="dxa"/>
          </w:tcPr>
          <w:p w14:paraId="273C1D82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>FCE</w:t>
            </w: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44C976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First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Certificate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in English</w:t>
            </w:r>
          </w:p>
        </w:tc>
        <w:tc>
          <w:tcPr>
            <w:tcW w:w="1246" w:type="dxa"/>
          </w:tcPr>
          <w:p w14:paraId="11F1876A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CAE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Certifica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te in Advanced English</w:t>
            </w:r>
          </w:p>
        </w:tc>
        <w:tc>
          <w:tcPr>
            <w:tcW w:w="1186" w:type="dxa"/>
          </w:tcPr>
          <w:p w14:paraId="79E4B549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b/>
                <w:sz w:val="18"/>
                <w:szCs w:val="18"/>
              </w:rPr>
              <w:t>CPE</w:t>
            </w: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Certificate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Proficiency</w:t>
            </w:r>
            <w:proofErr w:type="spellEnd"/>
            <w:r w:rsidRPr="00627F5E">
              <w:rPr>
                <w:rFonts w:ascii="Times New Roman" w:hAnsi="Times New Roman" w:cs="Times New Roman"/>
                <w:sz w:val="18"/>
                <w:szCs w:val="18"/>
              </w:rPr>
              <w:t xml:space="preserve"> in English</w:t>
            </w:r>
          </w:p>
        </w:tc>
      </w:tr>
      <w:tr w:rsidR="00627F5E" w:rsidRPr="00627F5E" w14:paraId="03501746" w14:textId="77777777" w:rsidTr="00627F5E">
        <w:tc>
          <w:tcPr>
            <w:tcW w:w="1036" w:type="dxa"/>
          </w:tcPr>
          <w:p w14:paraId="19BF172E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70-100 (M-Muaf)</w:t>
            </w:r>
          </w:p>
        </w:tc>
        <w:tc>
          <w:tcPr>
            <w:tcW w:w="1028" w:type="dxa"/>
          </w:tcPr>
          <w:p w14:paraId="52E90757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80-100</w:t>
            </w:r>
          </w:p>
        </w:tc>
        <w:tc>
          <w:tcPr>
            <w:tcW w:w="1092" w:type="dxa"/>
          </w:tcPr>
          <w:p w14:paraId="50CB8752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221-300</w:t>
            </w:r>
          </w:p>
        </w:tc>
        <w:tc>
          <w:tcPr>
            <w:tcW w:w="920" w:type="dxa"/>
          </w:tcPr>
          <w:p w14:paraId="2B133227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84-120</w:t>
            </w:r>
          </w:p>
        </w:tc>
        <w:tc>
          <w:tcPr>
            <w:tcW w:w="994" w:type="dxa"/>
          </w:tcPr>
          <w:p w14:paraId="1A77C216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561- 677</w:t>
            </w:r>
          </w:p>
        </w:tc>
        <w:tc>
          <w:tcPr>
            <w:tcW w:w="1345" w:type="dxa"/>
          </w:tcPr>
          <w:p w14:paraId="7F5D7724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5,50-9,00</w:t>
            </w:r>
          </w:p>
        </w:tc>
        <w:tc>
          <w:tcPr>
            <w:tcW w:w="1123" w:type="dxa"/>
          </w:tcPr>
          <w:p w14:paraId="3FB0A646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C-A</w:t>
            </w:r>
          </w:p>
        </w:tc>
        <w:tc>
          <w:tcPr>
            <w:tcW w:w="1246" w:type="dxa"/>
          </w:tcPr>
          <w:p w14:paraId="76E7B18E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B-A</w:t>
            </w:r>
          </w:p>
        </w:tc>
        <w:tc>
          <w:tcPr>
            <w:tcW w:w="1186" w:type="dxa"/>
          </w:tcPr>
          <w:p w14:paraId="31938488" w14:textId="77777777" w:rsidR="00627F5E" w:rsidRPr="00627F5E" w:rsidRDefault="00627F5E" w:rsidP="00627F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7F5E">
              <w:rPr>
                <w:rFonts w:ascii="Times New Roman" w:hAnsi="Times New Roman" w:cs="Times New Roman"/>
                <w:sz w:val="18"/>
                <w:szCs w:val="18"/>
              </w:rPr>
              <w:t>C-A</w:t>
            </w:r>
          </w:p>
        </w:tc>
      </w:tr>
    </w:tbl>
    <w:p w14:paraId="32997EF2" w14:textId="77777777" w:rsidR="005A3305" w:rsidRPr="00627F5E" w:rsidRDefault="005A3305" w:rsidP="005A3305">
      <w:pPr>
        <w:rPr>
          <w:rFonts w:ascii="Times New Roman" w:hAnsi="Times New Roman" w:cs="Times New Roman"/>
          <w:sz w:val="18"/>
          <w:szCs w:val="18"/>
        </w:rPr>
      </w:pPr>
    </w:p>
    <w:p w14:paraId="45A7CB54" w14:textId="77777777" w:rsidR="005A3305" w:rsidRPr="00627F5E" w:rsidRDefault="005A3305" w:rsidP="00627F5E">
      <w:pPr>
        <w:jc w:val="both"/>
        <w:rPr>
          <w:rFonts w:ascii="Times New Roman" w:hAnsi="Times New Roman" w:cs="Times New Roman"/>
          <w:sz w:val="18"/>
          <w:szCs w:val="18"/>
        </w:rPr>
      </w:pPr>
      <w:r w:rsidRPr="00627F5E">
        <w:rPr>
          <w:rFonts w:ascii="Times New Roman" w:hAnsi="Times New Roman" w:cs="Times New Roman"/>
          <w:b/>
          <w:sz w:val="18"/>
          <w:szCs w:val="18"/>
        </w:rPr>
        <w:t xml:space="preserve">* </w:t>
      </w:r>
      <w:r w:rsidRPr="00627F5E">
        <w:rPr>
          <w:rFonts w:ascii="Times New Roman" w:hAnsi="Times New Roman" w:cs="Times New Roman"/>
          <w:sz w:val="18"/>
          <w:szCs w:val="18"/>
        </w:rPr>
        <w:t xml:space="preserve">Bu tabloda bulunmayan ancak Yükseköğretim Kurulu tarafından eşdeğerlilikleri kabul edilen sınavlar için, Yükseköğretim Kurulu tarafından belirlenen eşdeğerlilik çizelgeleri esas alınır. </w:t>
      </w:r>
    </w:p>
    <w:p w14:paraId="513035F3" w14:textId="77777777" w:rsidR="005A3305" w:rsidRPr="00627F5E" w:rsidRDefault="005A3305" w:rsidP="00627F5E">
      <w:pPr>
        <w:jc w:val="both"/>
        <w:rPr>
          <w:rFonts w:ascii="Times New Roman" w:hAnsi="Times New Roman" w:cs="Times New Roman"/>
          <w:sz w:val="18"/>
          <w:szCs w:val="18"/>
        </w:rPr>
      </w:pPr>
      <w:r w:rsidRPr="00627F5E">
        <w:rPr>
          <w:rFonts w:ascii="Times New Roman" w:hAnsi="Times New Roman" w:cs="Times New Roman"/>
          <w:b/>
          <w:sz w:val="18"/>
          <w:szCs w:val="18"/>
        </w:rPr>
        <w:t xml:space="preserve">** </w:t>
      </w:r>
      <w:r w:rsidRPr="00627F5E">
        <w:rPr>
          <w:rFonts w:ascii="Times New Roman" w:hAnsi="Times New Roman" w:cs="Times New Roman"/>
          <w:sz w:val="18"/>
          <w:szCs w:val="18"/>
        </w:rPr>
        <w:t xml:space="preserve">IELTS toplam sınav sonucudur. </w:t>
      </w:r>
    </w:p>
    <w:p w14:paraId="2BB950B4" w14:textId="3A54E5D8" w:rsidR="00627F5E" w:rsidRPr="00627F5E" w:rsidRDefault="00627F5E" w:rsidP="006F629B">
      <w:pPr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 w:rsidRPr="00627F5E">
        <w:rPr>
          <w:rFonts w:ascii="Times New Roman" w:hAnsi="Times New Roman" w:cs="Times New Roman"/>
          <w:sz w:val="18"/>
          <w:szCs w:val="18"/>
        </w:rPr>
        <w:t>Yönerge’nin</w:t>
      </w:r>
      <w:proofErr w:type="spellEnd"/>
      <w:r w:rsidRPr="00627F5E">
        <w:rPr>
          <w:rFonts w:ascii="Times New Roman" w:hAnsi="Times New Roman" w:cs="Times New Roman"/>
          <w:sz w:val="18"/>
          <w:szCs w:val="18"/>
        </w:rPr>
        <w:t xml:space="preserve"> </w:t>
      </w:r>
      <w:r w:rsidR="001B4DB7">
        <w:rPr>
          <w:rFonts w:ascii="Times New Roman" w:hAnsi="Times New Roman" w:cs="Times New Roman"/>
          <w:sz w:val="18"/>
          <w:szCs w:val="18"/>
        </w:rPr>
        <w:t>12</w:t>
      </w:r>
      <w:r w:rsidRPr="00627F5E">
        <w:rPr>
          <w:rFonts w:ascii="Times New Roman" w:hAnsi="Times New Roman" w:cs="Times New Roman"/>
          <w:sz w:val="18"/>
          <w:szCs w:val="18"/>
        </w:rPr>
        <w:t xml:space="preserve">. Maddesi’nin </w:t>
      </w:r>
      <w:r w:rsidR="001B4DB7">
        <w:rPr>
          <w:rFonts w:ascii="Times New Roman" w:hAnsi="Times New Roman" w:cs="Times New Roman"/>
          <w:sz w:val="18"/>
          <w:szCs w:val="18"/>
        </w:rPr>
        <w:t>1</w:t>
      </w:r>
      <w:r w:rsidRPr="00627F5E">
        <w:rPr>
          <w:rFonts w:ascii="Times New Roman" w:hAnsi="Times New Roman" w:cs="Times New Roman"/>
          <w:sz w:val="18"/>
          <w:szCs w:val="18"/>
        </w:rPr>
        <w:t xml:space="preserve">. </w:t>
      </w:r>
      <w:r w:rsidR="009940ED">
        <w:rPr>
          <w:rFonts w:ascii="Times New Roman" w:hAnsi="Times New Roman" w:cs="Times New Roman"/>
          <w:sz w:val="18"/>
          <w:szCs w:val="18"/>
        </w:rPr>
        <w:t>Fıkrası</w:t>
      </w:r>
      <w:r w:rsidRPr="00627F5E">
        <w:rPr>
          <w:rFonts w:ascii="Times New Roman" w:hAnsi="Times New Roman" w:cs="Times New Roman"/>
          <w:sz w:val="18"/>
          <w:szCs w:val="18"/>
        </w:rPr>
        <w:t xml:space="preserve"> uyarınca</w:t>
      </w:r>
      <w:r w:rsidR="005A3305" w:rsidRPr="00627F5E">
        <w:rPr>
          <w:rFonts w:ascii="Times New Roman" w:hAnsi="Times New Roman" w:cs="Times New Roman"/>
          <w:sz w:val="18"/>
          <w:szCs w:val="18"/>
        </w:rPr>
        <w:t xml:space="preserve"> </w:t>
      </w:r>
      <w:r w:rsidRPr="00627F5E">
        <w:rPr>
          <w:rFonts w:ascii="Times New Roman" w:hAnsi="Times New Roman" w:cs="Times New Roman"/>
          <w:sz w:val="18"/>
          <w:szCs w:val="18"/>
        </w:rPr>
        <w:t>“</w:t>
      </w:r>
      <w:r w:rsidR="009940ED">
        <w:rPr>
          <w:rFonts w:ascii="Times New Roman" w:hAnsi="Times New Roman" w:cs="Times New Roman"/>
          <w:sz w:val="18"/>
          <w:szCs w:val="18"/>
        </w:rPr>
        <w:t>b, c ve d bentlerinde</w:t>
      </w:r>
      <w:r w:rsidR="005A3305" w:rsidRPr="00627F5E">
        <w:rPr>
          <w:rFonts w:ascii="Times New Roman" w:hAnsi="Times New Roman" w:cs="Times New Roman"/>
          <w:sz w:val="18"/>
          <w:szCs w:val="18"/>
        </w:rPr>
        <w:t xml:space="preserve"> belirtilen koşul/koşulları sağlayan öğrenciler, durumlarını kanıtlayan ve 3 (üç) yıldan eski olmayan belgelerin asıllarını veya onaylı suretlerini, zorunlu İngilizce hazırlık eğitiminden muaf olmak istediklerini ve gerekli koşulları sağladıklarını belirten bir dilekçe ile en geç Güz yarıyılında </w:t>
      </w:r>
      <w:r w:rsidR="001B4DB7">
        <w:rPr>
          <w:rFonts w:ascii="Times New Roman" w:hAnsi="Times New Roman" w:cs="Times New Roman"/>
          <w:sz w:val="18"/>
          <w:szCs w:val="18"/>
        </w:rPr>
        <w:t>Yabancı Diller Yüksekokulu</w:t>
      </w:r>
      <w:r w:rsidR="005A3305" w:rsidRPr="00627F5E">
        <w:rPr>
          <w:rFonts w:ascii="Times New Roman" w:hAnsi="Times New Roman" w:cs="Times New Roman"/>
          <w:sz w:val="18"/>
          <w:szCs w:val="18"/>
        </w:rPr>
        <w:t xml:space="preserve"> Zorunlu İngilizce Hazırlık Birimi tarafından ilan edilecek olan </w:t>
      </w:r>
      <w:r w:rsidR="005A3305" w:rsidRPr="00B55B49">
        <w:rPr>
          <w:rFonts w:ascii="Times New Roman" w:hAnsi="Times New Roman" w:cs="Times New Roman"/>
          <w:sz w:val="18"/>
          <w:szCs w:val="18"/>
          <w:u w:val="single"/>
        </w:rPr>
        <w:t xml:space="preserve">“Zorunlu İngilizce Hazırlık Programı Muafiyet ve Seviye Tespit Sınavı” tarihinden </w:t>
      </w:r>
      <w:r w:rsidR="005A3305" w:rsidRPr="00B55B49">
        <w:rPr>
          <w:rFonts w:ascii="Times New Roman" w:hAnsi="Times New Roman" w:cs="Times New Roman"/>
          <w:b/>
          <w:sz w:val="18"/>
          <w:szCs w:val="18"/>
          <w:u w:val="single"/>
        </w:rPr>
        <w:t>en az 2 (iki) iş günü</w:t>
      </w:r>
      <w:r w:rsidR="005A3305" w:rsidRPr="00627F5E">
        <w:rPr>
          <w:rFonts w:ascii="Times New Roman" w:hAnsi="Times New Roman" w:cs="Times New Roman"/>
          <w:sz w:val="18"/>
          <w:szCs w:val="18"/>
        </w:rPr>
        <w:t xml:space="preserve"> öncesine kadar</w:t>
      </w:r>
      <w:r w:rsidR="00B55B49">
        <w:rPr>
          <w:rFonts w:ascii="Times New Roman" w:hAnsi="Times New Roman" w:cs="Times New Roman"/>
          <w:sz w:val="18"/>
          <w:szCs w:val="18"/>
        </w:rPr>
        <w:t xml:space="preserve"> </w:t>
      </w:r>
      <w:r w:rsidR="001B4DB7">
        <w:rPr>
          <w:rFonts w:ascii="Times New Roman" w:hAnsi="Times New Roman" w:cs="Times New Roman"/>
          <w:sz w:val="18"/>
          <w:szCs w:val="18"/>
        </w:rPr>
        <w:t>Yabancı Diller Yüksekokulu</w:t>
      </w:r>
      <w:r w:rsidR="005A3305" w:rsidRPr="00627F5E">
        <w:rPr>
          <w:rFonts w:ascii="Times New Roman" w:hAnsi="Times New Roman" w:cs="Times New Roman"/>
          <w:sz w:val="18"/>
          <w:szCs w:val="18"/>
        </w:rPr>
        <w:t xml:space="preserve"> Zorunlu İngilizce Hazırlık Birimi’ne teslim ederek </w:t>
      </w:r>
      <w:r w:rsidRPr="00627F5E">
        <w:rPr>
          <w:rFonts w:ascii="Times New Roman" w:hAnsi="Times New Roman" w:cs="Times New Roman"/>
          <w:sz w:val="18"/>
          <w:szCs w:val="18"/>
        </w:rPr>
        <w:t>başvuru yapmakla yükümlüdürler.”</w:t>
      </w:r>
      <w:r w:rsidR="00727094">
        <w:rPr>
          <w:rFonts w:ascii="Times New Roman" w:hAnsi="Times New Roman" w:cs="Times New Roman"/>
          <w:sz w:val="18"/>
          <w:szCs w:val="18"/>
        </w:rPr>
        <w:t xml:space="preserve"> </w:t>
      </w:r>
      <w:r w:rsidR="005A3305" w:rsidRPr="00627F5E">
        <w:rPr>
          <w:rFonts w:ascii="Times New Roman" w:hAnsi="Times New Roman" w:cs="Times New Roman"/>
          <w:sz w:val="18"/>
          <w:szCs w:val="18"/>
        </w:rPr>
        <w:t xml:space="preserve">Öğrencilerin dilekçe ile yapmış oldukları zorunlu İngilizce hazırlık programından muaf olma talepleri </w:t>
      </w:r>
      <w:r w:rsidR="00727094">
        <w:rPr>
          <w:rFonts w:ascii="Times New Roman" w:hAnsi="Times New Roman" w:cs="Times New Roman"/>
          <w:sz w:val="18"/>
          <w:szCs w:val="18"/>
        </w:rPr>
        <w:t>Yabancı Diller Yüksekokulu</w:t>
      </w:r>
      <w:r w:rsidR="005A3305" w:rsidRPr="00627F5E">
        <w:rPr>
          <w:rFonts w:ascii="Times New Roman" w:hAnsi="Times New Roman" w:cs="Times New Roman"/>
          <w:sz w:val="18"/>
          <w:szCs w:val="18"/>
        </w:rPr>
        <w:t xml:space="preserve"> Zorunlu İngilizce Hazırlık Birimi kararı ile değerlendirilecektir ve öğrencilere taleplerinin sonuçları yazılı olarak tebliğ edilecektir.</w:t>
      </w:r>
    </w:p>
    <w:p w14:paraId="7F59D238" w14:textId="3AF820A6" w:rsidR="005C5BEC" w:rsidRPr="005C5BEC" w:rsidRDefault="00A1162C" w:rsidP="006F629B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C5BEC">
        <w:rPr>
          <w:rFonts w:ascii="Times New Roman" w:hAnsi="Times New Roman" w:cs="Times New Roman"/>
          <w:sz w:val="18"/>
          <w:szCs w:val="18"/>
        </w:rPr>
        <w:t xml:space="preserve">Zorunlu İngilizce Hazırlık Programı muafiyet başvurusunda bulunacak olan öğrencilerimiz dilekçe teslimi için Bölümümüze </w:t>
      </w:r>
      <w:r w:rsidR="00267F11">
        <w:rPr>
          <w:rFonts w:ascii="Times New Roman" w:hAnsi="Times New Roman" w:cs="Times New Roman"/>
          <w:sz w:val="18"/>
          <w:szCs w:val="18"/>
        </w:rPr>
        <w:t xml:space="preserve">gelmelerine gerek olmayıp, </w:t>
      </w:r>
      <w:r w:rsidR="00267F11" w:rsidRPr="00267F11">
        <w:rPr>
          <w:rFonts w:ascii="Times New Roman" w:hAnsi="Times New Roman" w:cs="Times New Roman"/>
          <w:b/>
          <w:bCs/>
          <w:sz w:val="18"/>
          <w:szCs w:val="18"/>
        </w:rPr>
        <w:t>muafiyet başvuru d</w:t>
      </w:r>
      <w:r w:rsidR="00B55B49" w:rsidRPr="00267F11">
        <w:rPr>
          <w:rFonts w:ascii="Times New Roman" w:hAnsi="Times New Roman" w:cs="Times New Roman"/>
          <w:b/>
          <w:bCs/>
          <w:sz w:val="18"/>
          <w:szCs w:val="18"/>
        </w:rPr>
        <w:t>ilekçelerin</w:t>
      </w:r>
      <w:r w:rsidR="00267F11">
        <w:rPr>
          <w:rFonts w:ascii="Times New Roman" w:hAnsi="Times New Roman" w:cs="Times New Roman"/>
          <w:b/>
          <w:bCs/>
          <w:sz w:val="18"/>
          <w:szCs w:val="18"/>
        </w:rPr>
        <w:t>in</w:t>
      </w:r>
      <w:r w:rsidR="00B55B49">
        <w:rPr>
          <w:rFonts w:ascii="Times New Roman" w:hAnsi="Times New Roman" w:cs="Times New Roman"/>
          <w:b/>
          <w:sz w:val="18"/>
          <w:szCs w:val="18"/>
        </w:rPr>
        <w:t xml:space="preserve"> ve </w:t>
      </w:r>
      <w:r w:rsidR="00B55B49" w:rsidRPr="00B55B49">
        <w:rPr>
          <w:rFonts w:ascii="Times New Roman" w:hAnsi="Times New Roman" w:cs="Times New Roman"/>
          <w:b/>
          <w:sz w:val="18"/>
          <w:szCs w:val="18"/>
        </w:rPr>
        <w:t>m</w:t>
      </w:r>
      <w:r w:rsidR="005C5BEC" w:rsidRPr="00B55B4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uafiyet başvurusu için kullanılacak sınav belgesini</w:t>
      </w:r>
      <w:r w:rsidR="00B55B4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n</w:t>
      </w:r>
      <w:r w:rsidR="005C5BEC" w:rsidRPr="005C5BE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hyperlink r:id="rId5" w:history="1">
        <w:r w:rsidR="00751E2D" w:rsidRPr="002A6819">
          <w:rPr>
            <w:rStyle w:val="Kpr"/>
            <w:rFonts w:ascii="Times New Roman" w:eastAsia="Times New Roman" w:hAnsi="Times New Roman" w:cs="Times New Roman"/>
            <w:sz w:val="18"/>
            <w:szCs w:val="18"/>
            <w:lang w:eastAsia="tr-TR"/>
          </w:rPr>
          <w:t>fuatdogan@adiyaman.edu.tr</w:t>
        </w:r>
      </w:hyperlink>
      <w:r w:rsidR="005C5BEC" w:rsidRPr="005C5BEC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adresine e-posta yollanması gerekmektedir. </w:t>
      </w:r>
    </w:p>
    <w:p w14:paraId="33E29D77" w14:textId="147BFE5A" w:rsidR="005C5BEC" w:rsidRPr="005C5BEC" w:rsidRDefault="00627F5E" w:rsidP="005C5BEC">
      <w:pPr>
        <w:jc w:val="both"/>
        <w:rPr>
          <w:rFonts w:ascii="Times New Roman" w:hAnsi="Times New Roman" w:cs="Times New Roman"/>
          <w:b/>
          <w:sz w:val="18"/>
          <w:szCs w:val="18"/>
        </w:rPr>
      </w:pPr>
      <w:r w:rsidRPr="005C5BEC">
        <w:rPr>
          <w:rFonts w:ascii="Times New Roman" w:hAnsi="Times New Roman" w:cs="Times New Roman"/>
          <w:b/>
          <w:sz w:val="18"/>
          <w:szCs w:val="18"/>
        </w:rPr>
        <w:t xml:space="preserve">“Zorunlu İngilizce Hazırlık Programı Muafiyet ve Seviye Tespit Sınavı” </w:t>
      </w:r>
      <w:r w:rsidR="00B55B49" w:rsidRPr="00B55B49">
        <w:rPr>
          <w:rFonts w:ascii="Times New Roman" w:hAnsi="Times New Roman" w:cs="Times New Roman"/>
          <w:b/>
          <w:sz w:val="18"/>
          <w:szCs w:val="18"/>
          <w:u w:val="single"/>
        </w:rPr>
        <w:t>1</w:t>
      </w:r>
      <w:r w:rsidR="00727094">
        <w:rPr>
          <w:rFonts w:ascii="Times New Roman" w:hAnsi="Times New Roman" w:cs="Times New Roman"/>
          <w:b/>
          <w:sz w:val="18"/>
          <w:szCs w:val="18"/>
          <w:u w:val="single"/>
        </w:rPr>
        <w:t>5</w:t>
      </w:r>
      <w:r w:rsidR="00B55B49" w:rsidRPr="00B55B49">
        <w:rPr>
          <w:rFonts w:ascii="Times New Roman" w:hAnsi="Times New Roman" w:cs="Times New Roman"/>
          <w:b/>
          <w:sz w:val="18"/>
          <w:szCs w:val="18"/>
          <w:u w:val="single"/>
        </w:rPr>
        <w:t>.09.202</w:t>
      </w:r>
      <w:r w:rsidR="00491312">
        <w:rPr>
          <w:rFonts w:ascii="Times New Roman" w:hAnsi="Times New Roman" w:cs="Times New Roman"/>
          <w:b/>
          <w:sz w:val="18"/>
          <w:szCs w:val="18"/>
          <w:u w:val="single"/>
        </w:rPr>
        <w:t>2</w:t>
      </w:r>
      <w:r w:rsidR="00B55B49">
        <w:rPr>
          <w:rFonts w:ascii="Times New Roman" w:hAnsi="Times New Roman" w:cs="Times New Roman"/>
          <w:b/>
          <w:sz w:val="18"/>
          <w:szCs w:val="18"/>
        </w:rPr>
        <w:t xml:space="preserve"> tarihinde yapılacaktır.</w:t>
      </w:r>
      <w:r w:rsidRPr="005C5BE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sectPr w:rsidR="005C5BEC" w:rsidRPr="005C5BEC" w:rsidSect="005C5BE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B49B9"/>
    <w:multiLevelType w:val="multilevel"/>
    <w:tmpl w:val="E0DE5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6612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05"/>
    <w:rsid w:val="000C19E1"/>
    <w:rsid w:val="00137528"/>
    <w:rsid w:val="001B4DB7"/>
    <w:rsid w:val="001B536E"/>
    <w:rsid w:val="0024083A"/>
    <w:rsid w:val="00267F11"/>
    <w:rsid w:val="002713B9"/>
    <w:rsid w:val="00324EDD"/>
    <w:rsid w:val="003570FE"/>
    <w:rsid w:val="003D0966"/>
    <w:rsid w:val="00491312"/>
    <w:rsid w:val="005A3305"/>
    <w:rsid w:val="005C5BEC"/>
    <w:rsid w:val="00627F5E"/>
    <w:rsid w:val="006609F8"/>
    <w:rsid w:val="006F629B"/>
    <w:rsid w:val="00727094"/>
    <w:rsid w:val="00751E2D"/>
    <w:rsid w:val="007D3485"/>
    <w:rsid w:val="009940ED"/>
    <w:rsid w:val="00A03C9B"/>
    <w:rsid w:val="00A1162C"/>
    <w:rsid w:val="00AA7C1F"/>
    <w:rsid w:val="00B55B49"/>
    <w:rsid w:val="00DC524F"/>
    <w:rsid w:val="00E33C10"/>
    <w:rsid w:val="00E97884"/>
    <w:rsid w:val="00EB265F"/>
    <w:rsid w:val="00EE06B9"/>
    <w:rsid w:val="00F9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8599"/>
  <w15:docId w15:val="{F5513A6E-01D5-49B4-839D-31B1A4EC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3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03C9B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A03C9B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727094"/>
    <w:rPr>
      <w:color w:val="800080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27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atdogan@adiyaman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Elif AKSU</cp:lastModifiedBy>
  <cp:revision>2</cp:revision>
  <cp:lastPrinted>2020-09-09T11:16:00Z</cp:lastPrinted>
  <dcterms:created xsi:type="dcterms:W3CDTF">2022-09-01T12:01:00Z</dcterms:created>
  <dcterms:modified xsi:type="dcterms:W3CDTF">2022-09-01T12:01:00Z</dcterms:modified>
</cp:coreProperties>
</file>